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500559" w14:textId="2274E4D3" w:rsidR="00767453" w:rsidRPr="008877B1" w:rsidRDefault="00767453" w:rsidP="00767453">
      <w:pPr>
        <w:jc w:val="center"/>
        <w:rPr>
          <w:b/>
          <w:color w:val="0070C0"/>
          <w:sz w:val="36"/>
          <w:szCs w:val="36"/>
          <w:lang w:val="lt-LT"/>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8877B1">
        <w:rPr>
          <w:b/>
          <w:color w:val="0070C0"/>
          <w:sz w:val="36"/>
          <w:szCs w:val="36"/>
          <w:lang w:val="lt-LT"/>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Skatinkime vaikų fizinį aktyvum</w:t>
      </w:r>
      <w:r w:rsidR="00DD7107">
        <w:rPr>
          <w:b/>
          <w:color w:val="0070C0"/>
          <w:sz w:val="36"/>
          <w:szCs w:val="36"/>
          <w:lang w:val="lt-LT"/>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ą</w:t>
      </w:r>
    </w:p>
    <w:p w14:paraId="47F34D5B" w14:textId="77777777" w:rsidR="00F737EF" w:rsidRPr="00F369D3" w:rsidRDefault="000C04F1" w:rsidP="00863B35">
      <w:pPr>
        <w:jc w:val="both"/>
        <w:rPr>
          <w:lang w:val="lt-LT"/>
        </w:rPr>
      </w:pPr>
      <w:r w:rsidRPr="00F369D3">
        <w:rPr>
          <w:lang w:val="lt-LT"/>
        </w:rPr>
        <w:t xml:space="preserve">Fizinis aktyvumas, judėjimas </w:t>
      </w:r>
      <w:r w:rsidR="00767453" w:rsidRPr="00F369D3">
        <w:rPr>
          <w:lang w:val="lt-LT"/>
        </w:rPr>
        <w:t>-</w:t>
      </w:r>
      <w:r w:rsidRPr="00F369D3">
        <w:rPr>
          <w:lang w:val="lt-LT"/>
        </w:rPr>
        <w:t xml:space="preserve"> vienas iš svarbiausių prigimtinių vaiko poreikių, todėl būtina skatinti tiek spontanišką, tiek pedagogo tikslingai inicijuojamą vaiko fizinį aktyvumą. Fizinis aktyvumas užtikrina stambiosios motorikos įgūdžių, tokių kaip ėjimas, bėgimas, šokinėjimas, pusiausvyros išlaikymas judant, laipiojimas aukštyn ir žemyn, važinėjimas triratuku, dviratuku ir pan., ugdymąsi. Fizinis aktyvumas skatina fizinių vaiko savybių, tokių kaip lankstumas, vikrumas, ištvermė, greitumas, judesių koordinacija, pusiausvyra, ugdymąsi. Tam tikras fizinio ypatybių lygmuo nusako vaiko fizinį pajėgumą. Fizinis pajėgumas yra individo sveikatos kokybinis rodiklis. Tai atspindi bendrąjį organizmo prisitaikymą fiziniam krūviui, funkcijų optimizavimą sprendžiant užduotis, susijusias su motorine veikla, efektyviausiai naudojant organizmo resursus atsako metu į išorinius dirgiklius.</w:t>
      </w:r>
    </w:p>
    <w:p w14:paraId="0E6782FC" w14:textId="2A10F7FA" w:rsidR="000C04F1" w:rsidRPr="00F369D3" w:rsidRDefault="000C04F1" w:rsidP="00863B35">
      <w:pPr>
        <w:jc w:val="both"/>
        <w:rPr>
          <w:lang w:val="lt-LT"/>
        </w:rPr>
      </w:pPr>
      <w:r w:rsidRPr="00F369D3">
        <w:rPr>
          <w:lang w:val="lt-LT"/>
        </w:rPr>
        <w:t xml:space="preserve"> Aktyvi vaikų veikla skatina ir smulkiosios motorikos įgūdžių, tokių kaip pirštų, delno, riešo, koordinuotų akių ir rankos judesių, gebėjimo naudoti piešimo, rašymo priemones, kirpti žirklėmis, ugdymąsi. Remiantis </w:t>
      </w:r>
      <w:r w:rsidR="00F369D3">
        <w:rPr>
          <w:lang w:val="lt-LT"/>
        </w:rPr>
        <w:t>i</w:t>
      </w:r>
      <w:r w:rsidRPr="00F369D3">
        <w:rPr>
          <w:lang w:val="lt-LT"/>
        </w:rPr>
        <w:t>kimokyklinio ugdymo turinio programų rengimo metodinėmis rekomendacijomis, būtina atkreipti dėmesį, kad šiuolaikiniai vaikai yra vadinami interneto amžiaus, Z kartos, skaitmeninių technologijų vaikais. Augdami kartu su įvairiausiomis technologijų galimybėmis (mobilieji telefonai, kompiuteriai, interaktyvios mokymo priemonės, internetas ir t. t.), jie pasižymi tam tikrais bruožais:</w:t>
      </w:r>
    </w:p>
    <w:p w14:paraId="31D62A28" w14:textId="77777777" w:rsidR="000C04F1" w:rsidRPr="00F369D3" w:rsidRDefault="000C04F1" w:rsidP="00863B35">
      <w:pPr>
        <w:jc w:val="both"/>
        <w:rPr>
          <w:lang w:val="lt-LT"/>
        </w:rPr>
      </w:pPr>
      <w:r w:rsidRPr="00F369D3">
        <w:rPr>
          <w:lang w:val="lt-LT"/>
        </w:rPr>
        <w:t xml:space="preserve"> ● Jie pasitiki savimi, yra optimistiški, linkę gyventi be rūpesčių, nori įdomios informacijos.</w:t>
      </w:r>
    </w:p>
    <w:p w14:paraId="4DAE8867" w14:textId="77777777" w:rsidR="000C04F1" w:rsidRPr="00F369D3" w:rsidRDefault="000C04F1" w:rsidP="00863B35">
      <w:pPr>
        <w:jc w:val="both"/>
        <w:rPr>
          <w:lang w:val="lt-LT"/>
        </w:rPr>
      </w:pPr>
      <w:r w:rsidRPr="00F369D3">
        <w:rPr>
          <w:lang w:val="lt-LT"/>
        </w:rPr>
        <w:t xml:space="preserve"> ● Vaikams reikia labiau personalizuotos, t. y. kiekvienam asmeniškai pritaikytos, aplinkos, kurią jie patys gali susikurti, keisti ir joje savarankiškai veikti.</w:t>
      </w:r>
    </w:p>
    <w:p w14:paraId="79EB96C7" w14:textId="77777777" w:rsidR="000C04F1" w:rsidRPr="00F369D3" w:rsidRDefault="000C04F1" w:rsidP="00863B35">
      <w:pPr>
        <w:jc w:val="both"/>
        <w:rPr>
          <w:lang w:val="lt-LT"/>
        </w:rPr>
      </w:pPr>
      <w:r w:rsidRPr="00F369D3">
        <w:rPr>
          <w:lang w:val="lt-LT"/>
        </w:rPr>
        <w:t xml:space="preserve"> ● Vaikai nori patys ieškoti informacijos, pamatyti, išgirsti, veikti, kurti realioje aplinkoje, o ne žiūrinėti paveikslėlius ar klausytis pasakojimų apie aplinką bei įsiminti išgirstą informaciją.</w:t>
      </w:r>
    </w:p>
    <w:p w14:paraId="66E4460E" w14:textId="77777777" w:rsidR="000C04F1" w:rsidRPr="00F369D3" w:rsidRDefault="000C04F1" w:rsidP="00863B35">
      <w:pPr>
        <w:jc w:val="both"/>
        <w:rPr>
          <w:lang w:val="lt-LT"/>
        </w:rPr>
      </w:pPr>
      <w:r w:rsidRPr="00F369D3">
        <w:rPr>
          <w:lang w:val="lt-LT"/>
        </w:rPr>
        <w:t xml:space="preserve"> ● Vaikams patinka tyrinėti, spręsti problemas, išsiaiškinti jų kilimo priežastis, tikint savimi ir savo sprendimais, pajausti sėkmę.</w:t>
      </w:r>
    </w:p>
    <w:p w14:paraId="37781BF6" w14:textId="77777777" w:rsidR="000C04F1" w:rsidRPr="00F369D3" w:rsidRDefault="000C04F1" w:rsidP="00863B35">
      <w:pPr>
        <w:jc w:val="both"/>
        <w:rPr>
          <w:lang w:val="lt-LT"/>
        </w:rPr>
      </w:pPr>
      <w:r w:rsidRPr="00F369D3">
        <w:rPr>
          <w:lang w:val="lt-LT"/>
        </w:rPr>
        <w:t xml:space="preserve"> ● Jie greitai kuo nors susidomi, vienu metu gali įsitraukti į keletą veiklų, dažnai jas keičia. Tačiau gali ilgai ką nors daryti, jeigu veikla turi žaidimo elementų. Jie stengiasi patirti sėkmę, net jeigu veikla reikalauja daugiau pastangų.</w:t>
      </w:r>
    </w:p>
    <w:p w14:paraId="3B5F52DE" w14:textId="77777777" w:rsidR="000C04F1" w:rsidRPr="00F369D3" w:rsidRDefault="000C04F1" w:rsidP="00863B35">
      <w:pPr>
        <w:jc w:val="both"/>
        <w:rPr>
          <w:lang w:val="lt-LT"/>
        </w:rPr>
      </w:pPr>
      <w:r w:rsidRPr="00F369D3">
        <w:rPr>
          <w:lang w:val="lt-LT"/>
        </w:rPr>
        <w:t xml:space="preserve"> ● Vaikai turi daug informacijos apie skirtingas kultūras ir yra tolerantiški kultūriniams skirtumams.</w:t>
      </w:r>
    </w:p>
    <w:p w14:paraId="7C688F97" w14:textId="77777777" w:rsidR="000C04F1" w:rsidRPr="00F369D3" w:rsidRDefault="000C04F1" w:rsidP="00863B35">
      <w:pPr>
        <w:jc w:val="both"/>
        <w:rPr>
          <w:lang w:val="lt-LT"/>
        </w:rPr>
      </w:pPr>
      <w:r w:rsidRPr="00F369D3">
        <w:rPr>
          <w:lang w:val="lt-LT"/>
        </w:rPr>
        <w:t xml:space="preserve"> ● Vaikų smegenų struktūra pakitusi taip, kad jie greičiau bei lengviau priima ir suvokia vaizdinę informaciją.</w:t>
      </w:r>
    </w:p>
    <w:p w14:paraId="25CB3420" w14:textId="77777777" w:rsidR="008B3E35" w:rsidRPr="00F369D3" w:rsidRDefault="000C04F1" w:rsidP="00863B35">
      <w:pPr>
        <w:jc w:val="both"/>
        <w:rPr>
          <w:lang w:val="lt-LT"/>
        </w:rPr>
      </w:pPr>
      <w:r w:rsidRPr="00F369D3">
        <w:rPr>
          <w:lang w:val="lt-LT"/>
        </w:rPr>
        <w:t xml:space="preserve"> ● Vaikai mėgsta ką nors veikti kartu, komandoje, lengvai mokosi vienas iš kito.</w:t>
      </w:r>
    </w:p>
    <w:p w14:paraId="0940D695" w14:textId="78518002" w:rsidR="008B3E35" w:rsidRPr="00F369D3" w:rsidRDefault="000C04F1" w:rsidP="008B3E35">
      <w:pPr>
        <w:jc w:val="center"/>
        <w:rPr>
          <w:lang w:val="lt-LT"/>
        </w:rPr>
      </w:pPr>
      <w:r w:rsidRPr="00F369D3">
        <w:rPr>
          <w:b/>
          <w:bCs/>
          <w:lang w:val="lt-LT"/>
        </w:rPr>
        <w:t>Fizinio aktyvumo raiška ikimokykliniame amžiuje</w:t>
      </w:r>
    </w:p>
    <w:p w14:paraId="29FA083D" w14:textId="7F9B70BC" w:rsidR="000C04F1" w:rsidRPr="00F369D3" w:rsidRDefault="000C04F1" w:rsidP="00863B35">
      <w:pPr>
        <w:jc w:val="both"/>
        <w:rPr>
          <w:lang w:val="lt-LT"/>
        </w:rPr>
      </w:pPr>
      <w:r w:rsidRPr="00F369D3">
        <w:rPr>
          <w:lang w:val="lt-LT"/>
        </w:rPr>
        <w:t>Kiekvienas ikimokyklinio amžiaus vaikas turėtų patirti judėjimo džiaugsmą, gebėti orientuotis erdvėje, pratintis pajusti kūno ir atskirų jo dalių judėjimo kryptį, mokėti derinti rankų ir kojų judesius, įvaldyti pagrindinius judėjimo įgūdžius, kurie įgyjami žaidžiant įvairius žaidimus, lenktyniaujant, bėgiojant, net išdykaujant. Šio amžiaus vaikui svarbią reikšmę įgyja išlavinti smulkieji plaštakos, riešo raumenys, koordinuoti akių ir rankos judesiai, leidžiantys sėkmingai naudoti piešimo ir rašymo priemones.</w:t>
      </w:r>
    </w:p>
    <w:p w14:paraId="0B5D5D20" w14:textId="2736D746" w:rsidR="008B3E35" w:rsidRPr="00F369D3" w:rsidRDefault="008B3E35" w:rsidP="008B3E35">
      <w:pPr>
        <w:jc w:val="center"/>
        <w:rPr>
          <w:b/>
          <w:bCs/>
          <w:lang w:val="lt-LT"/>
        </w:rPr>
      </w:pPr>
      <w:r w:rsidRPr="00F369D3">
        <w:rPr>
          <w:b/>
          <w:bCs/>
          <w:lang w:val="lt-LT"/>
        </w:rPr>
        <w:lastRenderedPageBreak/>
        <w:t>Tinkamo fizinio aktyvumo nauda</w:t>
      </w:r>
    </w:p>
    <w:p w14:paraId="619B1127" w14:textId="77777777" w:rsidR="008B3E35" w:rsidRPr="00F369D3" w:rsidRDefault="008B3E35" w:rsidP="008B3E35">
      <w:pPr>
        <w:jc w:val="center"/>
        <w:rPr>
          <w:lang w:val="lt-LT"/>
        </w:rPr>
      </w:pPr>
      <w:r w:rsidRPr="00F369D3">
        <w:rPr>
          <w:b/>
          <w:bCs/>
          <w:lang w:val="lt-LT"/>
        </w:rPr>
        <w:t>Fizinis aktyvumas yra labai svarbus vaiko fizinei sveikatai:</w:t>
      </w:r>
      <w:r w:rsidRPr="00F369D3">
        <w:rPr>
          <w:lang w:val="lt-LT"/>
        </w:rPr>
        <w:t xml:space="preserve"> </w:t>
      </w:r>
    </w:p>
    <w:p w14:paraId="090EEDAC" w14:textId="56270DBC" w:rsidR="008B3E35" w:rsidRPr="00F369D3" w:rsidRDefault="00AE6E3A" w:rsidP="008B3E35">
      <w:pPr>
        <w:jc w:val="both"/>
        <w:rPr>
          <w:lang w:val="lt-LT"/>
        </w:rPr>
      </w:pPr>
      <w:r>
        <w:rPr>
          <w:noProof/>
        </w:rPr>
        <w:drawing>
          <wp:anchor distT="0" distB="0" distL="114300" distR="114300" simplePos="0" relativeHeight="251659264" behindDoc="1" locked="0" layoutInCell="1" allowOverlap="1" wp14:anchorId="74CB577B" wp14:editId="3C66FAE7">
            <wp:simplePos x="0" y="0"/>
            <wp:positionH relativeFrom="margin">
              <wp:posOffset>3136900</wp:posOffset>
            </wp:positionH>
            <wp:positionV relativeFrom="paragraph">
              <wp:posOffset>12700</wp:posOffset>
            </wp:positionV>
            <wp:extent cx="2754630" cy="1879600"/>
            <wp:effectExtent l="0" t="0" r="7620" b="6350"/>
            <wp:wrapTight wrapText="bothSides">
              <wp:wrapPolygon edited="0">
                <wp:start x="0" y="0"/>
                <wp:lineTo x="0" y="21454"/>
                <wp:lineTo x="21510" y="21454"/>
                <wp:lineTo x="21510" y="0"/>
                <wp:lineTo x="0" y="0"/>
              </wp:wrapPolygon>
            </wp:wrapTight>
            <wp:docPr id="102995936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959365" name=""/>
                    <pic:cNvPicPr/>
                  </pic:nvPicPr>
                  <pic:blipFill>
                    <a:blip r:embed="rId6">
                      <a:extLst>
                        <a:ext uri="{28A0092B-C50C-407E-A947-70E740481C1C}">
                          <a14:useLocalDpi xmlns:a14="http://schemas.microsoft.com/office/drawing/2010/main" val="0"/>
                        </a:ext>
                      </a:extLst>
                    </a:blip>
                    <a:stretch>
                      <a:fillRect/>
                    </a:stretch>
                  </pic:blipFill>
                  <pic:spPr>
                    <a:xfrm>
                      <a:off x="0" y="0"/>
                      <a:ext cx="2754630" cy="1879600"/>
                    </a:xfrm>
                    <a:prstGeom prst="rect">
                      <a:avLst/>
                    </a:prstGeom>
                  </pic:spPr>
                </pic:pic>
              </a:graphicData>
            </a:graphic>
            <wp14:sizeRelH relativeFrom="margin">
              <wp14:pctWidth>0</wp14:pctWidth>
            </wp14:sizeRelH>
            <wp14:sizeRelV relativeFrom="margin">
              <wp14:pctHeight>0</wp14:pctHeight>
            </wp14:sizeRelV>
          </wp:anchor>
        </w:drawing>
      </w:r>
      <w:r w:rsidR="008B3E35" w:rsidRPr="00F369D3">
        <w:rPr>
          <w:lang w:val="lt-LT"/>
        </w:rPr>
        <w:t>● stiprinami raumenys ir kaulai,</w:t>
      </w:r>
      <w:r w:rsidRPr="00AE6E3A">
        <w:rPr>
          <w:noProof/>
        </w:rPr>
        <w:t xml:space="preserve"> </w:t>
      </w:r>
    </w:p>
    <w:p w14:paraId="22EF77BF" w14:textId="138AFD60" w:rsidR="008B3E35" w:rsidRPr="00F369D3" w:rsidRDefault="008B3E35" w:rsidP="008B3E35">
      <w:pPr>
        <w:jc w:val="both"/>
        <w:rPr>
          <w:lang w:val="lt-LT"/>
        </w:rPr>
      </w:pPr>
      <w:r w:rsidRPr="00F369D3">
        <w:rPr>
          <w:lang w:val="lt-LT"/>
        </w:rPr>
        <w:t>● gerinamas sąnarių lankstumas,</w:t>
      </w:r>
    </w:p>
    <w:p w14:paraId="227D6C6F" w14:textId="77777777" w:rsidR="008B3E35" w:rsidRPr="00F369D3" w:rsidRDefault="008B3E35" w:rsidP="008B3E35">
      <w:pPr>
        <w:jc w:val="both"/>
        <w:rPr>
          <w:lang w:val="lt-LT"/>
        </w:rPr>
      </w:pPr>
      <w:r w:rsidRPr="00F369D3">
        <w:rPr>
          <w:lang w:val="lt-LT"/>
        </w:rPr>
        <w:t>● reguliuojamas svoris,</w:t>
      </w:r>
    </w:p>
    <w:p w14:paraId="14C347D0" w14:textId="31093213" w:rsidR="008B3E35" w:rsidRPr="00F369D3" w:rsidRDefault="008B3E35" w:rsidP="008B3E35">
      <w:pPr>
        <w:jc w:val="both"/>
        <w:rPr>
          <w:lang w:val="lt-LT"/>
        </w:rPr>
      </w:pPr>
      <w:r w:rsidRPr="00F369D3">
        <w:rPr>
          <w:lang w:val="lt-LT"/>
        </w:rPr>
        <w:t>● stiprinamas imunitetas,</w:t>
      </w:r>
    </w:p>
    <w:p w14:paraId="72B2E6D0" w14:textId="48D2CF41" w:rsidR="008B3E35" w:rsidRPr="00F369D3" w:rsidRDefault="008B3E35" w:rsidP="008B3E35">
      <w:pPr>
        <w:jc w:val="both"/>
        <w:rPr>
          <w:lang w:val="lt-LT"/>
        </w:rPr>
      </w:pPr>
      <w:r w:rsidRPr="00F369D3">
        <w:rPr>
          <w:lang w:val="lt-LT"/>
        </w:rPr>
        <w:t>● didinamas kūno lankstumas,</w:t>
      </w:r>
    </w:p>
    <w:p w14:paraId="4510239F" w14:textId="5A65CDF9" w:rsidR="008B3E35" w:rsidRPr="00F369D3" w:rsidRDefault="008B3E35" w:rsidP="008B3E35">
      <w:pPr>
        <w:jc w:val="both"/>
        <w:rPr>
          <w:lang w:val="lt-LT"/>
        </w:rPr>
      </w:pPr>
      <w:r w:rsidRPr="00F369D3">
        <w:rPr>
          <w:lang w:val="lt-LT"/>
        </w:rPr>
        <w:t>● didinamas ištvermingumas,</w:t>
      </w:r>
    </w:p>
    <w:p w14:paraId="2B0309F8" w14:textId="05B196D1" w:rsidR="008B3E35" w:rsidRPr="00F369D3" w:rsidRDefault="008B3E35" w:rsidP="008B3E35">
      <w:pPr>
        <w:jc w:val="both"/>
        <w:rPr>
          <w:lang w:val="lt-LT"/>
        </w:rPr>
      </w:pPr>
      <w:r w:rsidRPr="00F369D3">
        <w:rPr>
          <w:lang w:val="lt-LT"/>
        </w:rPr>
        <w:t>● lavinami (tobulinami) motoriniai judesiai,</w:t>
      </w:r>
    </w:p>
    <w:p w14:paraId="366020F7" w14:textId="3FB3D81C" w:rsidR="008B3E35" w:rsidRPr="00F369D3" w:rsidRDefault="008B3E35" w:rsidP="008B3E35">
      <w:pPr>
        <w:jc w:val="both"/>
        <w:rPr>
          <w:lang w:val="lt-LT"/>
        </w:rPr>
      </w:pPr>
      <w:r w:rsidRPr="00F369D3">
        <w:rPr>
          <w:lang w:val="lt-LT"/>
        </w:rPr>
        <w:t>● gerinama emocinė savijauta</w:t>
      </w:r>
    </w:p>
    <w:p w14:paraId="32A8336F" w14:textId="699EF165" w:rsidR="00F737EF" w:rsidRPr="00F369D3" w:rsidRDefault="00FE7CD4" w:rsidP="008B3E35">
      <w:pPr>
        <w:jc w:val="both"/>
        <w:rPr>
          <w:lang w:val="lt-LT"/>
        </w:rPr>
      </w:pPr>
      <w:r w:rsidRPr="00F369D3">
        <w:rPr>
          <w:lang w:val="lt-LT"/>
        </w:rPr>
        <w:t>Smegenų sritys, kontroliuojančios rankų ir akių koordinaciją, dėmesio sutelkimą ir koncentraciją, ikimokykliniame amžiuje vystosi ypač sparčiai. Fizinė veikla tiesiogiai veikia smegenų veiklą. Norint užtikrinti tinkamą fizinį aktyvumą ikimokykliniame amžiuje, būtina:</w:t>
      </w:r>
    </w:p>
    <w:p w14:paraId="55A05729" w14:textId="7F4B0731" w:rsidR="00F737EF" w:rsidRPr="00F369D3" w:rsidRDefault="00FE7CD4" w:rsidP="008B3E35">
      <w:pPr>
        <w:jc w:val="both"/>
        <w:rPr>
          <w:lang w:val="lt-LT"/>
        </w:rPr>
      </w:pPr>
      <w:r w:rsidRPr="00F369D3">
        <w:rPr>
          <w:lang w:val="lt-LT"/>
        </w:rPr>
        <w:t xml:space="preserve"> ● žaisti įvairius žaidimus, kuriuose dominuoja visi pagrindiniai judesiai, t. y. ėjimas, bėgimas, šuoliai, mėtymai, laipiojimas, pusiausvyros pratimai,</w:t>
      </w:r>
    </w:p>
    <w:p w14:paraId="4AC52639" w14:textId="401582A3" w:rsidR="00F737EF" w:rsidRPr="00F369D3" w:rsidRDefault="00FE7CD4" w:rsidP="008B3E35">
      <w:pPr>
        <w:jc w:val="both"/>
        <w:rPr>
          <w:lang w:val="lt-LT"/>
        </w:rPr>
      </w:pPr>
      <w:r w:rsidRPr="00F369D3">
        <w:rPr>
          <w:lang w:val="lt-LT"/>
        </w:rPr>
        <w:t xml:space="preserve"> ● vaikus sistemingai mokyti kaskart vis sudėtingesnių judesių, o sąlygas dažnai keisti – pasunkinti arba palengvinti. Judesius atlikti iš įvairių pradinių padėčių, keisti judesių amplitudę, greitį, atlikimo kryptį;</w:t>
      </w:r>
    </w:p>
    <w:p w14:paraId="781FBF3B" w14:textId="06157789" w:rsidR="00F737EF" w:rsidRPr="00F369D3" w:rsidRDefault="00FE7CD4" w:rsidP="008B3E35">
      <w:pPr>
        <w:jc w:val="both"/>
        <w:rPr>
          <w:lang w:val="lt-LT"/>
        </w:rPr>
      </w:pPr>
      <w:r w:rsidRPr="00F369D3">
        <w:rPr>
          <w:lang w:val="lt-LT"/>
        </w:rPr>
        <w:t xml:space="preserve"> ● veiksmus atlikti su įvairiomis priemonėmis (skirtingo dydžio, įvairaus svorio ar formos). Tai ugdys </w:t>
      </w:r>
      <w:r w:rsidR="00E61473" w:rsidRPr="00F369D3">
        <w:rPr>
          <w:lang w:val="lt-LT"/>
        </w:rPr>
        <w:t xml:space="preserve"> gebėjimą aktyviai judėti, žaisti, ir tai daryti saugiai. </w:t>
      </w:r>
      <w:r w:rsidR="00172FF4" w:rsidRPr="00F369D3">
        <w:rPr>
          <w:lang w:val="lt-LT"/>
        </w:rPr>
        <w:t xml:space="preserve">Ugdant </w:t>
      </w:r>
      <w:r w:rsidR="00E61473" w:rsidRPr="00F369D3">
        <w:rPr>
          <w:lang w:val="lt-LT"/>
        </w:rPr>
        <w:t>fizinę sveikatą, vaikas turėtų būti tinkamai fiziškai aktyvus ir patirti judėjimo džiaugsmą, suformuoti taisyklingą laikyseną ir išmokti saugių pratimų.</w:t>
      </w:r>
    </w:p>
    <w:p w14:paraId="706A4258" w14:textId="33640604" w:rsidR="00F737EF" w:rsidRPr="00F369D3" w:rsidRDefault="00E61473" w:rsidP="008B3E35">
      <w:pPr>
        <w:jc w:val="both"/>
        <w:rPr>
          <w:lang w:val="lt-LT"/>
        </w:rPr>
      </w:pPr>
      <w:r w:rsidRPr="00F369D3">
        <w:rPr>
          <w:lang w:val="lt-LT"/>
        </w:rPr>
        <w:t xml:space="preserve"> Vaikus drąsinti atlikti kuo įvairesnius judesius: bėgioti, šokinėti, laipioti, ropoti, ridentis, šliaužti, atmušti kamuolį, kyboti, prisitraukinėti, suktis, verstis, siūbuoti, suptis, čiuožti, slysti, išlaikyti pusiausvyrą, spyruokliuoti, linguoti, stumti, traukti, mesti, ridenti, mušti, spirti, atmušti ir t. t. Šio amžiaus vaikai geba atlikti smulkiosios motorikos judesius. Vaikai skatinami kurti naujus judesius ir jų junginius, judesiais, garsais, mimika imituoti ir mėgdžioti gyvūnų judesius, jų elgseną, improvizuoti. Šiuo amžiaus tarpsniu toliau gerinamas su sveikata susijęs fizinis pajėgumas lavinant fizines ypatybes: greitumą, vikrumą, lankstumą, koordinaciją, jėgą, ištvermę. </w:t>
      </w:r>
    </w:p>
    <w:p w14:paraId="679A1D1B" w14:textId="29C1D793" w:rsidR="00FE7CD4" w:rsidRPr="00F369D3" w:rsidRDefault="00E61473" w:rsidP="008B3E35">
      <w:pPr>
        <w:jc w:val="both"/>
        <w:rPr>
          <w:lang w:val="lt-LT"/>
        </w:rPr>
      </w:pPr>
      <w:r w:rsidRPr="00F369D3">
        <w:rPr>
          <w:lang w:val="lt-LT"/>
        </w:rPr>
        <w:t xml:space="preserve">Tam galima išnaudoti turimą aplinką, erdvę, įvairias priemones. </w:t>
      </w:r>
      <w:r w:rsidR="00AE6E3A">
        <w:rPr>
          <w:lang w:val="lt-LT"/>
        </w:rPr>
        <w:t>Sukurkime</w:t>
      </w:r>
      <w:r w:rsidRPr="00F369D3">
        <w:rPr>
          <w:lang w:val="lt-LT"/>
        </w:rPr>
        <w:t xml:space="preserve"> fizinį aktyvumą stimuliuojančią aplinką ir situacijas, kuriose vaikai norėtų išbandyti ir tyrinėti judesius ir veiksmus, kurti ir žaisti įvairius žaidimus. Svarbūs yra komandiniai žaidimai, nes žaidžiant</w:t>
      </w:r>
      <w:r w:rsidR="00172FF4" w:rsidRPr="00F369D3">
        <w:rPr>
          <w:lang w:val="lt-LT"/>
        </w:rPr>
        <w:t xml:space="preserve"> juos</w:t>
      </w:r>
      <w:r w:rsidRPr="00F369D3">
        <w:rPr>
          <w:lang w:val="lt-LT"/>
        </w:rPr>
        <w:t xml:space="preserve"> mokomasi laimėti ir pralaimėti, skatinamas kilnus elgesys rungtyniaujant</w:t>
      </w:r>
      <w:r w:rsidR="00FA2D2E" w:rsidRPr="00F369D3">
        <w:rPr>
          <w:lang w:val="lt-LT"/>
        </w:rPr>
        <w:t>.</w:t>
      </w:r>
    </w:p>
    <w:p w14:paraId="38C3367F" w14:textId="0C77F294" w:rsidR="008B3E35" w:rsidRDefault="00AE6E3A" w:rsidP="00F369D3">
      <w:pPr>
        <w:jc w:val="both"/>
        <w:rPr>
          <w:lang w:val="lt-LT"/>
        </w:rPr>
      </w:pPr>
      <w:r>
        <w:rPr>
          <w:noProof/>
        </w:rPr>
        <w:drawing>
          <wp:anchor distT="0" distB="0" distL="114300" distR="114300" simplePos="0" relativeHeight="251658240" behindDoc="0" locked="0" layoutInCell="1" allowOverlap="1" wp14:anchorId="6981ACC0" wp14:editId="4F43F61E">
            <wp:simplePos x="0" y="0"/>
            <wp:positionH relativeFrom="margin">
              <wp:align>right</wp:align>
            </wp:positionH>
            <wp:positionV relativeFrom="paragraph">
              <wp:posOffset>9075</wp:posOffset>
            </wp:positionV>
            <wp:extent cx="850265" cy="791845"/>
            <wp:effectExtent l="0" t="0" r="6985" b="8255"/>
            <wp:wrapThrough wrapText="bothSides">
              <wp:wrapPolygon edited="0">
                <wp:start x="0" y="0"/>
                <wp:lineTo x="0" y="21306"/>
                <wp:lineTo x="21294" y="21306"/>
                <wp:lineTo x="21294" y="0"/>
                <wp:lineTo x="0" y="0"/>
              </wp:wrapPolygon>
            </wp:wrapThrough>
            <wp:docPr id="107180841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50265" cy="7918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72FF4" w:rsidRPr="00F369D3">
        <w:rPr>
          <w:lang w:val="lt-LT"/>
        </w:rPr>
        <w:t>I</w:t>
      </w:r>
      <w:r w:rsidR="00E61473" w:rsidRPr="00F369D3">
        <w:rPr>
          <w:lang w:val="lt-LT"/>
        </w:rPr>
        <w:t>kimokykliniame ir priešmokykliniame amžiuje pradėt</w:t>
      </w:r>
      <w:r w:rsidR="00FA2D2E" w:rsidRPr="00F369D3">
        <w:rPr>
          <w:lang w:val="lt-LT"/>
        </w:rPr>
        <w:t>i</w:t>
      </w:r>
      <w:r w:rsidR="00E61473" w:rsidRPr="00F369D3">
        <w:rPr>
          <w:lang w:val="lt-LT"/>
        </w:rPr>
        <w:t xml:space="preserve"> vaiko fizinės, intelektinės, emocinės sričių plėtojim</w:t>
      </w:r>
      <w:r w:rsidR="00FA2D2E" w:rsidRPr="00F369D3">
        <w:rPr>
          <w:lang w:val="lt-LT"/>
        </w:rPr>
        <w:t>o pamatai</w:t>
      </w:r>
      <w:r w:rsidR="00BB5109" w:rsidRPr="00F369D3">
        <w:rPr>
          <w:lang w:val="lt-LT"/>
        </w:rPr>
        <w:t xml:space="preserve"> tęsiam</w:t>
      </w:r>
      <w:r w:rsidR="00FA2D2E" w:rsidRPr="00F369D3">
        <w:rPr>
          <w:lang w:val="lt-LT"/>
        </w:rPr>
        <w:t>i</w:t>
      </w:r>
      <w:r w:rsidR="00E61473" w:rsidRPr="00F369D3">
        <w:rPr>
          <w:lang w:val="lt-LT"/>
        </w:rPr>
        <w:t xml:space="preserve"> </w:t>
      </w:r>
      <w:r w:rsidR="00BB5109" w:rsidRPr="00F369D3">
        <w:rPr>
          <w:lang w:val="lt-LT"/>
        </w:rPr>
        <w:t>p</w:t>
      </w:r>
      <w:r w:rsidR="00E61473" w:rsidRPr="00F369D3">
        <w:rPr>
          <w:lang w:val="lt-LT"/>
        </w:rPr>
        <w:t>radinėje mokykloje</w:t>
      </w:r>
      <w:r w:rsidR="00BB5109" w:rsidRPr="00F369D3">
        <w:rPr>
          <w:lang w:val="lt-LT"/>
        </w:rPr>
        <w:t>.</w:t>
      </w:r>
    </w:p>
    <w:p w14:paraId="19B3EEBF" w14:textId="77777777" w:rsidR="00AE6E3A" w:rsidRDefault="00AE6E3A" w:rsidP="00AE6E3A">
      <w:pPr>
        <w:rPr>
          <w:sz w:val="16"/>
          <w:szCs w:val="16"/>
        </w:rPr>
      </w:pPr>
      <w:r>
        <w:rPr>
          <w:sz w:val="16"/>
          <w:szCs w:val="16"/>
        </w:rPr>
        <w:t xml:space="preserve">                                                            </w:t>
      </w:r>
    </w:p>
    <w:p w14:paraId="2A364677" w14:textId="09A83E36" w:rsidR="00F369D3" w:rsidRPr="00AE6E3A" w:rsidRDefault="00AE6E3A" w:rsidP="00AE6E3A">
      <w:pPr>
        <w:rPr>
          <w:b/>
          <w:bCs/>
          <w:sz w:val="16"/>
          <w:szCs w:val="16"/>
          <w:lang w:val="lt-LT"/>
        </w:rPr>
      </w:pPr>
      <w:r>
        <w:rPr>
          <w:sz w:val="16"/>
          <w:szCs w:val="16"/>
        </w:rPr>
        <w:t xml:space="preserve">                                                          </w:t>
      </w:r>
      <w:r w:rsidRPr="00AE6E3A">
        <w:rPr>
          <w:sz w:val="16"/>
          <w:szCs w:val="16"/>
        </w:rPr>
        <w:t>Parengė visuomenės sveikatos specialistė Rita Kleinauskienė, remiantis smlpc medžiaga</w:t>
      </w:r>
    </w:p>
    <w:sectPr w:rsidR="00F369D3" w:rsidRPr="00AE6E3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197DDC" w14:textId="77777777" w:rsidR="00F65627" w:rsidRDefault="00F65627" w:rsidP="008B3E35">
      <w:pPr>
        <w:spacing w:after="0" w:line="240" w:lineRule="auto"/>
      </w:pPr>
      <w:r>
        <w:separator/>
      </w:r>
    </w:p>
  </w:endnote>
  <w:endnote w:type="continuationSeparator" w:id="0">
    <w:p w14:paraId="61D01DC0" w14:textId="77777777" w:rsidR="00F65627" w:rsidRDefault="00F65627" w:rsidP="008B3E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B05E20" w14:textId="77777777" w:rsidR="00F65627" w:rsidRDefault="00F65627" w:rsidP="008B3E35">
      <w:pPr>
        <w:spacing w:after="0" w:line="240" w:lineRule="auto"/>
      </w:pPr>
      <w:r>
        <w:separator/>
      </w:r>
    </w:p>
  </w:footnote>
  <w:footnote w:type="continuationSeparator" w:id="0">
    <w:p w14:paraId="2EBCA52F" w14:textId="77777777" w:rsidR="00F65627" w:rsidRDefault="00F65627" w:rsidP="008B3E3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E98"/>
    <w:rsid w:val="000C04F1"/>
    <w:rsid w:val="00172FF4"/>
    <w:rsid w:val="00473C00"/>
    <w:rsid w:val="0050524C"/>
    <w:rsid w:val="00767453"/>
    <w:rsid w:val="00863B35"/>
    <w:rsid w:val="008877B1"/>
    <w:rsid w:val="008B3E35"/>
    <w:rsid w:val="009212B4"/>
    <w:rsid w:val="00A51E98"/>
    <w:rsid w:val="00AE6E3A"/>
    <w:rsid w:val="00BB5109"/>
    <w:rsid w:val="00C17E7F"/>
    <w:rsid w:val="00CA4E94"/>
    <w:rsid w:val="00D21C58"/>
    <w:rsid w:val="00DA6C38"/>
    <w:rsid w:val="00DD7107"/>
    <w:rsid w:val="00DF782F"/>
    <w:rsid w:val="00E61473"/>
    <w:rsid w:val="00F369D3"/>
    <w:rsid w:val="00F65627"/>
    <w:rsid w:val="00F737EF"/>
    <w:rsid w:val="00FA2D2E"/>
    <w:rsid w:val="00FC5956"/>
    <w:rsid w:val="00FE7CD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EEDCA"/>
  <w15:chartTrackingRefBased/>
  <w15:docId w15:val="{23783317-1042-4EDE-A06E-99125ABD9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F782F"/>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8B3E35"/>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8B3E35"/>
  </w:style>
  <w:style w:type="paragraph" w:styleId="Porat">
    <w:name w:val="footer"/>
    <w:basedOn w:val="prastasis"/>
    <w:link w:val="PoratDiagrama"/>
    <w:uiPriority w:val="99"/>
    <w:unhideWhenUsed/>
    <w:rsid w:val="008B3E35"/>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8B3E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2831</TotalTime>
  <Pages>1</Pages>
  <Words>881</Words>
  <Characters>5028</Characters>
  <Application>Microsoft Office Word</Application>
  <DocSecurity>0</DocSecurity>
  <Lines>41</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Sveikatos-biuras Sveikatos-biuras</dc:creator>
  <cp:keywords/>
  <dc:description/>
  <cp:lastModifiedBy>Sveikatos-biuras Sveikatos-biuras</cp:lastModifiedBy>
  <cp:revision>11</cp:revision>
  <cp:lastPrinted>2023-07-07T07:48:00Z</cp:lastPrinted>
  <dcterms:created xsi:type="dcterms:W3CDTF">2023-07-05T10:36:00Z</dcterms:created>
  <dcterms:modified xsi:type="dcterms:W3CDTF">2023-07-10T11:48:00Z</dcterms:modified>
</cp:coreProperties>
</file>