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F6BAF" w:rsidRPr="002F6BAF" w:rsidRDefault="002F6BAF" w:rsidP="00163945">
      <w:pPr>
        <w:spacing w:after="150" w:line="240" w:lineRule="auto"/>
        <w:jc w:val="both"/>
        <w:rPr>
          <w:rFonts w:eastAsia="Times New Roman" w:cstheme="minorHAnsi"/>
          <w:b/>
          <w:bCs/>
          <w:sz w:val="24"/>
          <w:szCs w:val="24"/>
          <w:lang w:val="lt-LT"/>
        </w:rPr>
      </w:pPr>
      <w:bookmarkStart w:id="0" w:name="_Hlk119957897"/>
    </w:p>
    <w:p w:rsidR="002F6BAF" w:rsidRDefault="002F6BAF" w:rsidP="002F6BAF">
      <w:pPr>
        <w:spacing w:after="150" w:line="240" w:lineRule="auto"/>
        <w:jc w:val="center"/>
        <w:rPr>
          <w:rFonts w:eastAsia="Times New Roman" w:cstheme="minorHAnsi"/>
          <w:b/>
          <w:bCs/>
          <w:i/>
          <w:iCs/>
          <w:color w:val="A6EB35"/>
          <w:sz w:val="40"/>
          <w:szCs w:val="40"/>
          <w:lang w:val="lt-LT"/>
        </w:rPr>
      </w:pPr>
      <w:r w:rsidRPr="002F6BAF">
        <w:rPr>
          <w:rFonts w:eastAsia="Times New Roman" w:cstheme="minorHAnsi"/>
          <w:b/>
          <w:bCs/>
          <w:i/>
          <w:iCs/>
          <w:color w:val="A6EB35"/>
          <w:sz w:val="40"/>
          <w:szCs w:val="40"/>
          <w:lang w:val="lt-LT"/>
        </w:rPr>
        <w:t>Genetiškai modifikuotas maistas, kas tai?</w:t>
      </w:r>
    </w:p>
    <w:p w:rsidR="009B6BF9" w:rsidRPr="002F6BAF" w:rsidRDefault="009B6BF9" w:rsidP="002F6BAF">
      <w:pPr>
        <w:spacing w:after="150" w:line="240" w:lineRule="auto"/>
        <w:jc w:val="center"/>
        <w:rPr>
          <w:rFonts w:eastAsia="Times New Roman" w:cstheme="minorHAnsi"/>
          <w:b/>
          <w:bCs/>
          <w:i/>
          <w:iCs/>
          <w:color w:val="A6EB35"/>
          <w:sz w:val="40"/>
          <w:szCs w:val="40"/>
          <w:lang w:val="lt-LT"/>
        </w:rPr>
      </w:pPr>
    </w:p>
    <w:p w:rsidR="00163945" w:rsidRDefault="00163945" w:rsidP="00163945">
      <w:pPr>
        <w:spacing w:after="150" w:line="240" w:lineRule="auto"/>
        <w:jc w:val="both"/>
        <w:rPr>
          <w:rFonts w:eastAsia="Times New Roman" w:cstheme="minorHAnsi"/>
          <w:sz w:val="23"/>
          <w:szCs w:val="23"/>
          <w:lang w:val="lt-LT"/>
        </w:rPr>
      </w:pPr>
      <w:r w:rsidRPr="00AA5C39">
        <w:rPr>
          <w:rFonts w:eastAsia="Times New Roman" w:cstheme="minorHAnsi"/>
          <w:b/>
          <w:bCs/>
          <w:sz w:val="23"/>
          <w:szCs w:val="23"/>
          <w:lang w:val="lt-LT"/>
        </w:rPr>
        <w:t>Genetiškai modifikuotas maistas (GMM) </w:t>
      </w:r>
      <w:r w:rsidRPr="00AA5C39">
        <w:rPr>
          <w:rFonts w:eastAsia="Times New Roman" w:cstheme="minorHAnsi"/>
          <w:sz w:val="23"/>
          <w:szCs w:val="23"/>
          <w:lang w:val="lt-LT"/>
        </w:rPr>
        <w:t>– tai maistas, kurio sudėtyje yra arba jis pagamintas iš GMO.</w:t>
      </w:r>
    </w:p>
    <w:p w:rsidR="00163945" w:rsidRPr="009B6BF9" w:rsidRDefault="00163945" w:rsidP="002F6BAF">
      <w:pPr>
        <w:spacing w:after="150" w:line="240" w:lineRule="auto"/>
        <w:jc w:val="both"/>
        <w:rPr>
          <w:rFonts w:eastAsia="Times New Roman" w:cstheme="minorHAnsi"/>
          <w:sz w:val="23"/>
          <w:szCs w:val="23"/>
          <w:lang w:val="lt-LT"/>
        </w:rPr>
      </w:pPr>
      <w:r w:rsidRPr="00AA5C39">
        <w:rPr>
          <w:rFonts w:eastAsia="Times New Roman" w:cstheme="minorHAnsi"/>
          <w:b/>
          <w:bCs/>
          <w:sz w:val="23"/>
          <w:szCs w:val="23"/>
          <w:lang w:val="lt-LT"/>
        </w:rPr>
        <w:t>Genetiškai modifikuotas organizmas (GMO)</w:t>
      </w:r>
      <w:r w:rsidRPr="00AA5C39">
        <w:rPr>
          <w:rFonts w:eastAsia="Times New Roman" w:cstheme="minorHAnsi"/>
          <w:sz w:val="23"/>
          <w:szCs w:val="23"/>
          <w:lang w:val="lt-LT"/>
        </w:rPr>
        <w:t xml:space="preserve"> – tai organizmas, </w:t>
      </w:r>
      <w:r w:rsidR="00746CB1" w:rsidRPr="00AA5C39">
        <w:rPr>
          <w:rFonts w:eastAsia="Times New Roman" w:cstheme="minorHAnsi"/>
          <w:sz w:val="23"/>
          <w:szCs w:val="23"/>
          <w:lang w:val="lt-LT"/>
        </w:rPr>
        <w:t>(</w:t>
      </w:r>
      <w:r w:rsidRPr="00AA5C39">
        <w:rPr>
          <w:rFonts w:eastAsia="Times New Roman" w:cstheme="minorHAnsi"/>
          <w:sz w:val="23"/>
          <w:szCs w:val="23"/>
          <w:lang w:val="lt-LT"/>
        </w:rPr>
        <w:t>išskyrus žmones</w:t>
      </w:r>
      <w:r w:rsidR="00746CB1" w:rsidRPr="00AA5C39">
        <w:rPr>
          <w:rFonts w:eastAsia="Times New Roman" w:cstheme="minorHAnsi"/>
          <w:sz w:val="23"/>
          <w:szCs w:val="23"/>
          <w:lang w:val="lt-LT"/>
        </w:rPr>
        <w:t>)</w:t>
      </w:r>
      <w:r w:rsidRPr="00AA5C39">
        <w:rPr>
          <w:rFonts w:eastAsia="Times New Roman" w:cstheme="minorHAnsi"/>
          <w:sz w:val="23"/>
          <w:szCs w:val="23"/>
          <w:lang w:val="lt-LT"/>
        </w:rPr>
        <w:t>, kuriame genetinė medžiaga yra pakeista tokiu būdu, kuris paprastai nepasitaiko poruojantis ir (arba) natūralios rekombinacijos atveju.</w:t>
      </w:r>
    </w:p>
    <w:p w:rsidR="00163945" w:rsidRPr="00AA5C39" w:rsidRDefault="002F6BAF" w:rsidP="00163945">
      <w:pPr>
        <w:spacing w:after="150" w:line="240" w:lineRule="auto"/>
        <w:jc w:val="both"/>
        <w:rPr>
          <w:rFonts w:eastAsia="Times New Roman" w:cstheme="minorHAnsi"/>
          <w:sz w:val="23"/>
          <w:szCs w:val="23"/>
          <w:lang w:val="lt-LT"/>
        </w:rPr>
      </w:pPr>
      <w:r>
        <w:rPr>
          <w:noProof/>
        </w:rPr>
        <w:drawing>
          <wp:anchor distT="0" distB="0" distL="114300" distR="114300" simplePos="0" relativeHeight="251658240" behindDoc="0" locked="0" layoutInCell="1" allowOverlap="1">
            <wp:simplePos x="0" y="0"/>
            <wp:positionH relativeFrom="column">
              <wp:posOffset>3144520</wp:posOffset>
            </wp:positionH>
            <wp:positionV relativeFrom="paragraph">
              <wp:posOffset>86360</wp:posOffset>
            </wp:positionV>
            <wp:extent cx="2901950" cy="2223770"/>
            <wp:effectExtent l="0" t="0" r="0" b="5080"/>
            <wp:wrapSquare wrapText="bothSides"/>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01950" cy="2223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3945" w:rsidRPr="00AA5C39">
        <w:rPr>
          <w:rFonts w:eastAsia="Times New Roman" w:cstheme="minorHAnsi"/>
          <w:sz w:val="23"/>
          <w:szCs w:val="23"/>
          <w:lang w:val="lt-LT"/>
        </w:rPr>
        <w:t>Europos Sąjungoje keliami griežti reikalavimai GMO. GMM ir maistui skirtus GMO leidžiama išleisti į rinką tik po to, kai jie patikrinami aukščiausių standartų saugos testais, jiems yra išduotas leidimas ir laikomasi atitinkamų leidimo išdavimo sąlygų. Pirmasis genetiškai modifikuotas (GM) augalas buvo sukurtas JAV 1986 m. Nuo 1990 metų rinkoje nuolat atsiranda genetiškai modifikuotų produktų. Dažniausiai tokių GM maisto produktų randama sojos pupelių, kukurūzų, rapsų bei medvilnės aliejaus sudėtyje. GM augalai kuriami siekiant sukurti naujas veisles, pagerinti augalų technologines ir maistines savybes.</w:t>
      </w:r>
    </w:p>
    <w:p w:rsidR="00163945" w:rsidRDefault="00163945" w:rsidP="008E4630">
      <w:pPr>
        <w:spacing w:after="150" w:line="240" w:lineRule="auto"/>
        <w:jc w:val="both"/>
        <w:rPr>
          <w:rFonts w:eastAsia="Times New Roman" w:cstheme="minorHAnsi"/>
          <w:sz w:val="23"/>
          <w:szCs w:val="23"/>
          <w:lang w:val="lt-LT"/>
        </w:rPr>
      </w:pPr>
      <w:r w:rsidRPr="00AA5C39">
        <w:rPr>
          <w:rFonts w:eastAsia="Times New Roman" w:cstheme="minorHAnsi"/>
          <w:sz w:val="23"/>
          <w:szCs w:val="23"/>
          <w:lang w:val="lt-LT"/>
        </w:rPr>
        <w:t>Genų inžinerijos būdu sukurti maisto produktai ir yra vieni labiausiai tiriamų produktų ES.  Tiriama ir analizuojama produktų sudėtis, juose esančių alergenų ir toksinų kiekiai, atliekami ilgalaikiai stebėjimai, kaip žmogaus organizmas pasisavina tokį maistą</w:t>
      </w:r>
      <w:r w:rsidR="000C7956" w:rsidRPr="00AA5C39">
        <w:rPr>
          <w:rFonts w:eastAsia="Times New Roman" w:cstheme="minorHAnsi"/>
          <w:sz w:val="23"/>
          <w:szCs w:val="23"/>
          <w:lang w:val="lt-LT"/>
        </w:rPr>
        <w:t xml:space="preserve">. </w:t>
      </w:r>
    </w:p>
    <w:p w:rsidR="008E674D" w:rsidRPr="00AA5C39" w:rsidRDefault="008E674D" w:rsidP="008E674D">
      <w:pPr>
        <w:pStyle w:val="rtejustify"/>
        <w:shd w:val="clear" w:color="auto" w:fill="FFFFFF"/>
        <w:spacing w:before="0" w:beforeAutospacing="0" w:after="150" w:afterAutospacing="0"/>
        <w:jc w:val="both"/>
        <w:rPr>
          <w:rFonts w:asciiTheme="minorHAnsi" w:hAnsiTheme="minorHAnsi" w:cstheme="minorHAnsi"/>
          <w:sz w:val="23"/>
          <w:szCs w:val="23"/>
          <w:lang w:val="lt-LT"/>
        </w:rPr>
      </w:pPr>
      <w:r w:rsidRPr="00AA5C39">
        <w:rPr>
          <w:rStyle w:val="Grietas"/>
          <w:rFonts w:asciiTheme="minorHAnsi" w:hAnsiTheme="minorHAnsi" w:cstheme="minorHAnsi"/>
          <w:sz w:val="23"/>
          <w:szCs w:val="23"/>
          <w:lang w:val="lt-LT"/>
        </w:rPr>
        <w:t>Ženklinimo reikalavimai ir tikslas</w:t>
      </w:r>
    </w:p>
    <w:p w:rsidR="008E674D" w:rsidRDefault="008E674D" w:rsidP="00746CB1">
      <w:pPr>
        <w:pStyle w:val="rtejustify"/>
        <w:shd w:val="clear" w:color="auto" w:fill="FFFFFF"/>
        <w:spacing w:before="0" w:beforeAutospacing="0" w:after="150" w:afterAutospacing="0"/>
        <w:jc w:val="both"/>
        <w:rPr>
          <w:rFonts w:asciiTheme="minorHAnsi" w:hAnsiTheme="minorHAnsi" w:cstheme="minorHAnsi"/>
          <w:sz w:val="23"/>
          <w:szCs w:val="23"/>
          <w:lang w:val="lt-LT"/>
        </w:rPr>
      </w:pPr>
      <w:r w:rsidRPr="00AA5C39">
        <w:rPr>
          <w:rFonts w:asciiTheme="minorHAnsi" w:hAnsiTheme="minorHAnsi" w:cstheme="minorHAnsi"/>
          <w:sz w:val="23"/>
          <w:szCs w:val="23"/>
          <w:lang w:val="lt-LT"/>
        </w:rPr>
        <w:t>Vartotojui apsispręsti, ar pirkti ir vartoti genetiškai modifikuotą maistą pad</w:t>
      </w:r>
      <w:r w:rsidR="00997B37" w:rsidRPr="00AA5C39">
        <w:rPr>
          <w:rFonts w:asciiTheme="minorHAnsi" w:hAnsiTheme="minorHAnsi" w:cstheme="minorHAnsi"/>
          <w:sz w:val="23"/>
          <w:szCs w:val="23"/>
          <w:lang w:val="lt-LT"/>
        </w:rPr>
        <w:t>eda</w:t>
      </w:r>
      <w:r w:rsidRPr="00AA5C39">
        <w:rPr>
          <w:rFonts w:asciiTheme="minorHAnsi" w:hAnsiTheme="minorHAnsi" w:cstheme="minorHAnsi"/>
          <w:sz w:val="23"/>
          <w:szCs w:val="23"/>
          <w:lang w:val="lt-LT"/>
        </w:rPr>
        <w:t xml:space="preserve"> pateikiama informacija produktų ženklinimo etiketėse. Ši informacija</w:t>
      </w:r>
      <w:r w:rsidR="00BF4B1F" w:rsidRPr="00AA5C39">
        <w:rPr>
          <w:rFonts w:asciiTheme="minorHAnsi" w:hAnsiTheme="minorHAnsi" w:cstheme="minorHAnsi"/>
          <w:sz w:val="23"/>
          <w:szCs w:val="23"/>
          <w:lang w:val="lt-LT"/>
        </w:rPr>
        <w:t xml:space="preserve"> nurodoma</w:t>
      </w:r>
      <w:r w:rsidRPr="00AA5C39">
        <w:rPr>
          <w:rFonts w:asciiTheme="minorHAnsi" w:hAnsiTheme="minorHAnsi" w:cstheme="minorHAnsi"/>
          <w:sz w:val="23"/>
          <w:szCs w:val="23"/>
          <w:lang w:val="lt-LT"/>
        </w:rPr>
        <w:t xml:space="preserve"> keliais būdais</w:t>
      </w:r>
      <w:r w:rsidR="00997B37" w:rsidRPr="00AA5C39">
        <w:rPr>
          <w:rFonts w:asciiTheme="minorHAnsi" w:hAnsiTheme="minorHAnsi" w:cstheme="minorHAnsi"/>
          <w:sz w:val="23"/>
          <w:szCs w:val="23"/>
          <w:lang w:val="lt-LT"/>
        </w:rPr>
        <w:t>:</w:t>
      </w:r>
      <w:r w:rsidRPr="00AA5C39">
        <w:rPr>
          <w:rFonts w:asciiTheme="minorHAnsi" w:hAnsiTheme="minorHAnsi" w:cstheme="minorHAnsi"/>
          <w:sz w:val="23"/>
          <w:szCs w:val="23"/>
          <w:lang w:val="lt-LT"/>
        </w:rPr>
        <w:t xml:space="preserve"> p</w:t>
      </w:r>
      <w:r w:rsidR="00997B37" w:rsidRPr="00AA5C39">
        <w:rPr>
          <w:rFonts w:asciiTheme="minorHAnsi" w:hAnsiTheme="minorHAnsi" w:cstheme="minorHAnsi"/>
          <w:sz w:val="23"/>
          <w:szCs w:val="23"/>
          <w:lang w:val="lt-LT"/>
        </w:rPr>
        <w:t>vz.</w:t>
      </w:r>
      <w:r w:rsidRPr="00AA5C39">
        <w:rPr>
          <w:rFonts w:asciiTheme="minorHAnsi" w:hAnsiTheme="minorHAnsi" w:cstheme="minorHAnsi"/>
          <w:sz w:val="23"/>
          <w:szCs w:val="23"/>
          <w:lang w:val="lt-LT"/>
        </w:rPr>
        <w:t xml:space="preserve"> „</w:t>
      </w:r>
      <w:r w:rsidR="002739FA">
        <w:rPr>
          <w:rStyle w:val="Emfaz"/>
          <w:rFonts w:asciiTheme="minorHAnsi" w:hAnsiTheme="minorHAnsi" w:cstheme="minorHAnsi"/>
          <w:sz w:val="23"/>
          <w:szCs w:val="23"/>
          <w:lang w:val="lt-LT"/>
        </w:rPr>
        <w:t>Sojų</w:t>
      </w:r>
      <w:r w:rsidRPr="00AA5C39">
        <w:rPr>
          <w:rStyle w:val="Emfaz"/>
          <w:rFonts w:asciiTheme="minorHAnsi" w:hAnsiTheme="minorHAnsi" w:cstheme="minorHAnsi"/>
          <w:sz w:val="23"/>
          <w:szCs w:val="23"/>
          <w:lang w:val="lt-LT"/>
        </w:rPr>
        <w:t xml:space="preserve"> aliejus pagamintas iš genetiškai modifikuotų </w:t>
      </w:r>
      <w:r w:rsidR="002739FA">
        <w:rPr>
          <w:rStyle w:val="Emfaz"/>
          <w:rFonts w:asciiTheme="minorHAnsi" w:hAnsiTheme="minorHAnsi" w:cstheme="minorHAnsi"/>
          <w:sz w:val="23"/>
          <w:szCs w:val="23"/>
          <w:lang w:val="lt-LT"/>
        </w:rPr>
        <w:t xml:space="preserve">sojos pupelių </w:t>
      </w:r>
      <w:r w:rsidRPr="00AA5C39">
        <w:rPr>
          <w:rFonts w:asciiTheme="minorHAnsi" w:hAnsiTheme="minorHAnsi" w:cstheme="minorHAnsi"/>
          <w:sz w:val="23"/>
          <w:szCs w:val="23"/>
          <w:lang w:val="lt-LT"/>
        </w:rPr>
        <w:t>“, arba gaminant tortus, sausainius naudojamas margarinas</w:t>
      </w:r>
      <w:r w:rsidR="00BF4B1F" w:rsidRPr="00AA5C39">
        <w:rPr>
          <w:rFonts w:asciiTheme="minorHAnsi" w:hAnsiTheme="minorHAnsi" w:cstheme="minorHAnsi"/>
          <w:sz w:val="23"/>
          <w:szCs w:val="23"/>
          <w:lang w:val="lt-LT"/>
        </w:rPr>
        <w:t xml:space="preserve"> ir  nurodoma</w:t>
      </w:r>
      <w:r w:rsidRPr="00AA5C39">
        <w:rPr>
          <w:rFonts w:asciiTheme="minorHAnsi" w:hAnsiTheme="minorHAnsi" w:cstheme="minorHAnsi"/>
          <w:sz w:val="23"/>
          <w:szCs w:val="23"/>
          <w:lang w:val="lt-LT"/>
        </w:rPr>
        <w:t xml:space="preserve"> „</w:t>
      </w:r>
      <w:r w:rsidRPr="00AA5C39">
        <w:rPr>
          <w:rStyle w:val="Emfaz"/>
          <w:rFonts w:asciiTheme="minorHAnsi" w:hAnsiTheme="minorHAnsi" w:cstheme="minorHAnsi"/>
          <w:sz w:val="23"/>
          <w:szCs w:val="23"/>
          <w:lang w:val="lt-LT"/>
        </w:rPr>
        <w:t>Margarinas, kurio sudėtyje yra sojų aliejaus, pagaminto iš genetiškai modifikuotų sojų pupelių</w:t>
      </w:r>
      <w:r w:rsidRPr="00AA5C39">
        <w:rPr>
          <w:rFonts w:asciiTheme="minorHAnsi" w:hAnsiTheme="minorHAnsi" w:cstheme="minorHAnsi"/>
          <w:sz w:val="23"/>
          <w:szCs w:val="23"/>
          <w:lang w:val="lt-LT"/>
        </w:rPr>
        <w:t>“.</w:t>
      </w:r>
    </w:p>
    <w:p w:rsidR="002739FA" w:rsidRDefault="00AA5C39" w:rsidP="002739FA">
      <w:pPr>
        <w:spacing w:after="150" w:line="240" w:lineRule="auto"/>
        <w:jc w:val="both"/>
        <w:rPr>
          <w:rFonts w:eastAsia="Times New Roman" w:cstheme="minorHAnsi"/>
          <w:sz w:val="23"/>
          <w:szCs w:val="23"/>
          <w:lang w:val="lt-LT"/>
        </w:rPr>
      </w:pPr>
      <w:r>
        <w:rPr>
          <w:rFonts w:eastAsia="Times New Roman" w:cstheme="minorHAnsi"/>
          <w:sz w:val="23"/>
          <w:szCs w:val="23"/>
          <w:lang w:val="lt-LT"/>
        </w:rPr>
        <w:t>Vieningos nuomonės, ar modifikuotas maistas gali būti kenksmingas, nėra. Atsižvelgiant į tai, kad Europos Sąjungos ir Lietuvos Respublikos teisės aktai gana griežtai reguliuoja GMO naudojimą, galima daryti prielaidą, kad ES ir LR parduodami produktai yra saugūs. Tačiau pirkėjams, kuriems modifikuotas maistas nepriimtinas, svarbu nepamiršti dėmesingai perskaityti produktų aprašym</w:t>
      </w:r>
      <w:r w:rsidR="00667D3B">
        <w:rPr>
          <w:rFonts w:eastAsia="Times New Roman" w:cstheme="minorHAnsi"/>
          <w:sz w:val="23"/>
          <w:szCs w:val="23"/>
          <w:lang w:val="lt-LT"/>
        </w:rPr>
        <w:t>us</w:t>
      </w:r>
      <w:r>
        <w:rPr>
          <w:rFonts w:eastAsia="Times New Roman" w:cstheme="minorHAnsi"/>
          <w:sz w:val="23"/>
          <w:szCs w:val="23"/>
          <w:lang w:val="lt-LT"/>
        </w:rPr>
        <w:t xml:space="preserve"> ir produktų, turinčių GMO</w:t>
      </w:r>
      <w:r w:rsidR="00667D3B">
        <w:rPr>
          <w:rFonts w:eastAsia="Times New Roman" w:cstheme="minorHAnsi"/>
          <w:sz w:val="23"/>
          <w:szCs w:val="23"/>
          <w:lang w:val="lt-LT"/>
        </w:rPr>
        <w:t>,</w:t>
      </w:r>
      <w:r>
        <w:rPr>
          <w:rFonts w:eastAsia="Times New Roman" w:cstheme="minorHAnsi"/>
          <w:sz w:val="23"/>
          <w:szCs w:val="23"/>
          <w:lang w:val="lt-LT"/>
        </w:rPr>
        <w:t xml:space="preserve"> paprasčiausiai nepirkti</w:t>
      </w:r>
      <w:r w:rsidR="00D13166">
        <w:rPr>
          <w:rFonts w:eastAsia="Times New Roman" w:cstheme="minorHAnsi"/>
          <w:sz w:val="23"/>
          <w:szCs w:val="23"/>
          <w:lang w:val="lt-LT"/>
        </w:rPr>
        <w:t>.</w:t>
      </w:r>
    </w:p>
    <w:bookmarkEnd w:id="0"/>
    <w:p w:rsidR="00AA5C39" w:rsidRDefault="00AA5C39" w:rsidP="00AA5C39">
      <w:pPr>
        <w:spacing w:after="150" w:line="240" w:lineRule="auto"/>
        <w:jc w:val="both"/>
        <w:rPr>
          <w:rFonts w:eastAsia="Times New Roman" w:cstheme="minorHAnsi"/>
          <w:sz w:val="23"/>
          <w:szCs w:val="23"/>
          <w:lang w:val="lt-LT"/>
        </w:rPr>
      </w:pPr>
    </w:p>
    <w:p w:rsidR="00667D3B" w:rsidRDefault="00667D3B" w:rsidP="00AA5C39">
      <w:pPr>
        <w:spacing w:after="150" w:line="240" w:lineRule="auto"/>
        <w:jc w:val="both"/>
        <w:rPr>
          <w:rFonts w:eastAsia="Times New Roman" w:cstheme="minorHAnsi"/>
          <w:sz w:val="23"/>
          <w:szCs w:val="23"/>
          <w:lang w:val="lt-LT"/>
        </w:rPr>
      </w:pPr>
    </w:p>
    <w:p w:rsidR="002F6BAF" w:rsidRPr="002F6BAF" w:rsidRDefault="002F6BAF" w:rsidP="002F6BAF">
      <w:pPr>
        <w:rPr>
          <w:rFonts w:eastAsia="Times New Roman" w:cstheme="minorHAnsi"/>
          <w:sz w:val="23"/>
          <w:szCs w:val="23"/>
          <w:lang w:val="lt-LT"/>
        </w:rPr>
      </w:pPr>
    </w:p>
    <w:p w:rsidR="00667D3B" w:rsidRDefault="009B6BF9" w:rsidP="002F6BAF">
      <w:pPr>
        <w:rPr>
          <w:rFonts w:eastAsia="Times New Roman" w:cstheme="minorHAnsi"/>
          <w:sz w:val="20"/>
          <w:szCs w:val="20"/>
          <w:lang w:val="lt-LT"/>
        </w:rPr>
      </w:pPr>
      <w:r>
        <w:rPr>
          <w:noProof/>
        </w:rPr>
        <w:drawing>
          <wp:anchor distT="0" distB="0" distL="114300" distR="114300" simplePos="0" relativeHeight="251659264" behindDoc="0" locked="0" layoutInCell="1" allowOverlap="1" wp14:anchorId="495036C1">
            <wp:simplePos x="0" y="0"/>
            <wp:positionH relativeFrom="margin">
              <wp:align>left</wp:align>
            </wp:positionH>
            <wp:positionV relativeFrom="paragraph">
              <wp:posOffset>14329</wp:posOffset>
            </wp:positionV>
            <wp:extent cx="1311910" cy="1221740"/>
            <wp:effectExtent l="0" t="0" r="2540" b="0"/>
            <wp:wrapSquare wrapText="bothSides"/>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1910" cy="1221740"/>
                    </a:xfrm>
                    <a:prstGeom prst="rect">
                      <a:avLst/>
                    </a:prstGeom>
                    <a:noFill/>
                    <a:ln>
                      <a:noFill/>
                    </a:ln>
                  </pic:spPr>
                </pic:pic>
              </a:graphicData>
            </a:graphic>
          </wp:anchor>
        </w:drawing>
      </w:r>
    </w:p>
    <w:p w:rsidR="002F6BAF" w:rsidRPr="002F6BAF" w:rsidRDefault="002F6BAF" w:rsidP="002F6BAF">
      <w:pPr>
        <w:rPr>
          <w:rFonts w:eastAsia="Times New Roman" w:cstheme="minorHAnsi"/>
          <w:sz w:val="20"/>
          <w:szCs w:val="20"/>
          <w:lang w:val="lt-LT"/>
        </w:rPr>
      </w:pPr>
    </w:p>
    <w:p w:rsidR="009B6BF9" w:rsidRDefault="009B6BF9" w:rsidP="002F6BAF">
      <w:pPr>
        <w:rPr>
          <w:sz w:val="18"/>
          <w:szCs w:val="18"/>
          <w:lang w:val="lt-LT"/>
        </w:rPr>
      </w:pPr>
    </w:p>
    <w:p w:rsidR="002F6BAF" w:rsidRPr="002F6BAF" w:rsidRDefault="002F6BAF" w:rsidP="002F6BAF">
      <w:pPr>
        <w:rPr>
          <w:rStyle w:val="Hipersaitas"/>
          <w:sz w:val="18"/>
          <w:szCs w:val="18"/>
          <w:lang w:val="lt-LT"/>
        </w:rPr>
      </w:pPr>
      <w:r w:rsidRPr="002F6BAF">
        <w:rPr>
          <w:sz w:val="18"/>
          <w:szCs w:val="18"/>
          <w:lang w:val="lt-LT"/>
        </w:rPr>
        <w:t xml:space="preserve">Parengė visuomenės sveikatos specialistė Rita Kleinauskienė, remiantis </w:t>
      </w:r>
      <w:proofErr w:type="spellStart"/>
      <w:r w:rsidRPr="002F6BAF">
        <w:rPr>
          <w:sz w:val="18"/>
          <w:szCs w:val="18"/>
          <w:lang w:val="lt-LT"/>
        </w:rPr>
        <w:t>smlpc</w:t>
      </w:r>
      <w:proofErr w:type="spellEnd"/>
      <w:r w:rsidRPr="002F6BAF">
        <w:rPr>
          <w:sz w:val="18"/>
          <w:szCs w:val="18"/>
          <w:lang w:val="lt-LT"/>
        </w:rPr>
        <w:t xml:space="preserve"> medžiaga, el. paštas: </w:t>
      </w:r>
      <w:hyperlink r:id="rId6" w:history="1">
        <w:r w:rsidRPr="002F6BAF">
          <w:rPr>
            <w:rStyle w:val="Hipersaitas"/>
            <w:sz w:val="18"/>
            <w:szCs w:val="18"/>
            <w:lang w:val="lt-LT"/>
          </w:rPr>
          <w:t>rita.kleinauskiene@sveikatos-biuras.lt</w:t>
        </w:r>
      </w:hyperlink>
    </w:p>
    <w:p w:rsidR="002F6BAF" w:rsidRPr="002F6BAF" w:rsidRDefault="002F6BAF" w:rsidP="002F6BAF">
      <w:pPr>
        <w:rPr>
          <w:rFonts w:eastAsia="Times New Roman" w:cstheme="minorHAnsi"/>
          <w:sz w:val="23"/>
          <w:szCs w:val="23"/>
          <w:lang w:val="lt-LT"/>
        </w:rPr>
      </w:pPr>
    </w:p>
    <w:sectPr w:rsidR="002F6BAF" w:rsidRPr="002F6BAF" w:rsidSect="002F6BAF">
      <w:pgSz w:w="12240" w:h="15840"/>
      <w:pgMar w:top="426"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DD8"/>
    <w:rsid w:val="000C7956"/>
    <w:rsid w:val="00163945"/>
    <w:rsid w:val="00212D2A"/>
    <w:rsid w:val="00225432"/>
    <w:rsid w:val="002739FA"/>
    <w:rsid w:val="0029318F"/>
    <w:rsid w:val="002A36D5"/>
    <w:rsid w:val="002B295D"/>
    <w:rsid w:val="002F6BAF"/>
    <w:rsid w:val="00473C00"/>
    <w:rsid w:val="005C77A5"/>
    <w:rsid w:val="00667D3B"/>
    <w:rsid w:val="00746CB1"/>
    <w:rsid w:val="007B6827"/>
    <w:rsid w:val="008E4630"/>
    <w:rsid w:val="008E674D"/>
    <w:rsid w:val="00997B37"/>
    <w:rsid w:val="009B6BF9"/>
    <w:rsid w:val="00AA5C39"/>
    <w:rsid w:val="00BF4B1F"/>
    <w:rsid w:val="00C91DD8"/>
    <w:rsid w:val="00CD49B4"/>
    <w:rsid w:val="00D13166"/>
    <w:rsid w:val="00DF782F"/>
    <w:rsid w:val="00E82BB0"/>
  </w:rsids>
  <m:mathPr>
    <m:mathFont m:val="Cambria Math"/>
    <m:brkBin m:val="before"/>
    <m:brkBinSub m:val="--"/>
    <m:smallFrac/>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A0471"/>
  <w15:docId w15:val="{12C3FB17-6655-4AE7-AD05-CC646D4C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782F"/>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rtejustify">
    <w:name w:val="rtejustify"/>
    <w:basedOn w:val="prastasis"/>
    <w:rsid w:val="008E674D"/>
    <w:pPr>
      <w:spacing w:before="100" w:beforeAutospacing="1" w:after="100" w:afterAutospacing="1" w:line="240" w:lineRule="auto"/>
    </w:pPr>
    <w:rPr>
      <w:rFonts w:ascii="Times New Roman" w:eastAsia="Times New Roman" w:hAnsi="Times New Roman" w:cs="Times New Roman"/>
      <w:sz w:val="24"/>
      <w:szCs w:val="24"/>
    </w:rPr>
  </w:style>
  <w:style w:type="character" w:styleId="Grietas">
    <w:name w:val="Strong"/>
    <w:basedOn w:val="Numatytasispastraiposriftas"/>
    <w:uiPriority w:val="22"/>
    <w:qFormat/>
    <w:rsid w:val="008E674D"/>
    <w:rPr>
      <w:b/>
      <w:bCs/>
    </w:rPr>
  </w:style>
  <w:style w:type="character" w:styleId="Emfaz">
    <w:name w:val="Emphasis"/>
    <w:basedOn w:val="Numatytasispastraiposriftas"/>
    <w:uiPriority w:val="20"/>
    <w:qFormat/>
    <w:rsid w:val="008E674D"/>
    <w:rPr>
      <w:i/>
      <w:iCs/>
    </w:rPr>
  </w:style>
  <w:style w:type="character" w:styleId="Hipersaitas">
    <w:name w:val="Hyperlink"/>
    <w:basedOn w:val="Numatytasispastraiposriftas"/>
    <w:uiPriority w:val="99"/>
    <w:unhideWhenUsed/>
    <w:rsid w:val="002F6B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300355">
      <w:bodyDiv w:val="1"/>
      <w:marLeft w:val="0"/>
      <w:marRight w:val="0"/>
      <w:marTop w:val="0"/>
      <w:marBottom w:val="0"/>
      <w:divBdr>
        <w:top w:val="none" w:sz="0" w:space="0" w:color="auto"/>
        <w:left w:val="none" w:sz="0" w:space="0" w:color="auto"/>
        <w:bottom w:val="none" w:sz="0" w:space="0" w:color="auto"/>
        <w:right w:val="none" w:sz="0" w:space="0" w:color="auto"/>
      </w:divBdr>
    </w:div>
    <w:div w:id="1644501968">
      <w:bodyDiv w:val="1"/>
      <w:marLeft w:val="0"/>
      <w:marRight w:val="0"/>
      <w:marTop w:val="0"/>
      <w:marBottom w:val="0"/>
      <w:divBdr>
        <w:top w:val="none" w:sz="0" w:space="0" w:color="auto"/>
        <w:left w:val="none" w:sz="0" w:space="0" w:color="auto"/>
        <w:bottom w:val="none" w:sz="0" w:space="0" w:color="auto"/>
        <w:right w:val="none" w:sz="0" w:space="0" w:color="auto"/>
      </w:divBdr>
      <w:divsChild>
        <w:div w:id="1154875698">
          <w:marLeft w:val="0"/>
          <w:marRight w:val="0"/>
          <w:marTop w:val="0"/>
          <w:marBottom w:val="0"/>
          <w:divBdr>
            <w:top w:val="none" w:sz="0" w:space="0" w:color="auto"/>
            <w:left w:val="none" w:sz="0" w:space="0" w:color="auto"/>
            <w:bottom w:val="none" w:sz="0" w:space="0" w:color="auto"/>
            <w:right w:val="none" w:sz="0" w:space="0" w:color="auto"/>
          </w:divBdr>
          <w:divsChild>
            <w:div w:id="1956131285">
              <w:marLeft w:val="0"/>
              <w:marRight w:val="0"/>
              <w:marTop w:val="0"/>
              <w:marBottom w:val="0"/>
              <w:divBdr>
                <w:top w:val="none" w:sz="0" w:space="0" w:color="auto"/>
                <w:left w:val="none" w:sz="0" w:space="0" w:color="auto"/>
                <w:bottom w:val="none" w:sz="0" w:space="0" w:color="auto"/>
                <w:right w:val="none" w:sz="0" w:space="0" w:color="auto"/>
              </w:divBdr>
              <w:divsChild>
                <w:div w:id="1087312763">
                  <w:marLeft w:val="0"/>
                  <w:marRight w:val="0"/>
                  <w:marTop w:val="0"/>
                  <w:marBottom w:val="0"/>
                  <w:divBdr>
                    <w:top w:val="none" w:sz="0" w:space="0" w:color="auto"/>
                    <w:left w:val="none" w:sz="0" w:space="0" w:color="auto"/>
                    <w:bottom w:val="none" w:sz="0" w:space="0" w:color="auto"/>
                    <w:right w:val="none" w:sz="0" w:space="0" w:color="auto"/>
                  </w:divBdr>
                  <w:divsChild>
                    <w:div w:id="2022202539">
                      <w:marLeft w:val="0"/>
                      <w:marRight w:val="0"/>
                      <w:marTop w:val="0"/>
                      <w:marBottom w:val="0"/>
                      <w:divBdr>
                        <w:top w:val="none" w:sz="0" w:space="0" w:color="auto"/>
                        <w:left w:val="none" w:sz="0" w:space="0" w:color="auto"/>
                        <w:bottom w:val="none" w:sz="0" w:space="0" w:color="auto"/>
                        <w:right w:val="none" w:sz="0" w:space="0" w:color="auto"/>
                      </w:divBdr>
                      <w:divsChild>
                        <w:div w:id="1739936660">
                          <w:marLeft w:val="0"/>
                          <w:marRight w:val="0"/>
                          <w:marTop w:val="0"/>
                          <w:marBottom w:val="0"/>
                          <w:divBdr>
                            <w:top w:val="none" w:sz="0" w:space="0" w:color="auto"/>
                            <w:left w:val="none" w:sz="0" w:space="0" w:color="auto"/>
                            <w:bottom w:val="none" w:sz="0" w:space="0" w:color="auto"/>
                            <w:right w:val="none" w:sz="0" w:space="0" w:color="auto"/>
                          </w:divBdr>
                          <w:divsChild>
                            <w:div w:id="3719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ita.kleinauskiene@sveikatos-biuras.lt"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346</Words>
  <Characters>1976</Characters>
  <Application>Microsoft Office Word</Application>
  <DocSecurity>0</DocSecurity>
  <Lines>16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Sveikatos-biuras Sveikatos-biuras</dc:creator>
  <cp:lastModifiedBy>Sveikatos-biuras Sveikatos-biuras</cp:lastModifiedBy>
  <cp:revision>5</cp:revision>
  <cp:lastPrinted>2022-11-22T13:09:00Z</cp:lastPrinted>
  <dcterms:created xsi:type="dcterms:W3CDTF">2022-11-21T18:34:00Z</dcterms:created>
  <dcterms:modified xsi:type="dcterms:W3CDTF">2022-11-22T13:14:00Z</dcterms:modified>
</cp:coreProperties>
</file>